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428875" cy="2428875"/>
            <wp:effectExtent l="0" t="0" r="0" b="0"/>
            <wp:wrapSquare wrapText="bothSides"/>
            <wp:docPr id="1" name="Рисунок 1" descr="N:\#\НАЦИОНАЛЬНЫЙ ПРОЕКТ ДЕМОГРАФИЯ\ОП-63 Брендбук\Демография\Logo\Демография_лого_цвет_контур_на _бел_ле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N:\#\НАЦИОНАЛЬНЫЙ ПРОЕКТ ДЕМОГРАФИЯ\ОП-63 Брендбук\Демография\Logo\Демография_лого_цвет_контур_на _бел_лев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Информация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color w:val="00B0F0"/>
          <w:sz w:val="28"/>
          <w:szCs w:val="28"/>
        </w:rPr>
      </w:pPr>
      <w:r>
        <w:rPr>
          <w:rFonts w:cs="Times New Roman" w:ascii="Times New Roman" w:hAnsi="Times New Roman"/>
          <w:b/>
          <w:color w:val="00B0F0"/>
          <w:sz w:val="28"/>
          <w:szCs w:val="28"/>
        </w:rPr>
        <w:t>о реализации мероприятий в рамках национального проекта «Демография» Управлением социальной защиты населения Администрации Катав-Ивановского муниципального района за два месяца 2022 год</w:t>
      </w:r>
      <w:bookmarkStart w:id="0" w:name="_GoBack"/>
      <w:bookmarkEnd w:id="0"/>
      <w:r>
        <w:rPr>
          <w:rFonts w:cs="Times New Roman" w:ascii="Times New Roman" w:hAnsi="Times New Roman"/>
          <w:b/>
          <w:color w:val="00B0F0"/>
          <w:sz w:val="28"/>
          <w:szCs w:val="28"/>
        </w:rPr>
        <w:t>а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Управление социальной защиты населения Администрации Катав-Ивановского муниципального района продолжает реализовывать проект «Финансовая поддержка семей при рождении детей», в рамках которого в Катав-Ивановском муниципальном районе осуществляется три мероприятия, направленных на создание благоприятных условий для жизни семей, проживающих в районе.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ходе реализации указанного проекта по состоянию на 28 </w:t>
      </w:r>
      <w:r>
        <w:rPr>
          <w:rFonts w:cs="Times New Roman" w:ascii="Times New Roman" w:hAnsi="Times New Roman"/>
          <w:sz w:val="28"/>
          <w:szCs w:val="28"/>
        </w:rPr>
        <w:t>февраля</w:t>
      </w:r>
      <w:r>
        <w:rPr>
          <w:rFonts w:cs="Times New Roman" w:ascii="Times New Roman" w:hAnsi="Times New Roman"/>
          <w:sz w:val="28"/>
          <w:szCs w:val="28"/>
        </w:rPr>
        <w:t xml:space="preserve"> 2022 года достигнуты следующие результаты.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 xml:space="preserve">52 </w:t>
      </w:r>
      <w:r>
        <w:rPr>
          <w:rFonts w:cs="Times New Roman" w:ascii="Times New Roman" w:hAnsi="Times New Roman"/>
          <w:sz w:val="28"/>
          <w:szCs w:val="28"/>
        </w:rPr>
        <w:t>человека получили областное единовременное пособие при рождении ребенка на сумму 238,48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тыс. </w:t>
      </w:r>
      <w:r>
        <w:rPr>
          <w:rFonts w:cs="Times New Roman" w:ascii="Times New Roman" w:hAnsi="Times New Roman"/>
          <w:sz w:val="28"/>
          <w:szCs w:val="28"/>
        </w:rPr>
        <w:t>рублей.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получением единовременного пособия из средств муниципального бюджета в связи с рождением двойняшек (тройняшек) в январе - феврале 2022 года никто не обращался.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 xml:space="preserve">За указанный период размещено 8 рекламно-информационных материалов, в том числе в информационно-телекоммуникационной сети «Интернет» и в СМИ опубликовано 2 рекламно-информационных материала; в отделе ЗАГС, детской поликлинике,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многофункциональном центре предоставления государственных и муниципальных услуг, выездной мобильной социальной службой получателям социальных услуг выдаются информационные листки, буклеты и памятки (выдано более 100 штук по шести различным темам).</w:t>
      </w:r>
    </w:p>
    <w:sectPr>
      <w:type w:val="nextPage"/>
      <w:pgSz w:w="11906" w:h="16838"/>
      <w:pgMar w:left="1134" w:right="567" w:header="0" w:top="0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70fd7"/>
    <w:rPr>
      <w:color w:val="0000FF" w:themeColor="hyperlink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e045c1"/>
    <w:rPr>
      <w:rFonts w:ascii="Tahoma" w:hAnsi="Tahoma" w:cs="Tahoma"/>
      <w:sz w:val="16"/>
      <w:szCs w:val="16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ListParagraph">
    <w:name w:val="List Paragraph"/>
    <w:basedOn w:val="Normal"/>
    <w:uiPriority w:val="34"/>
    <w:qFormat/>
    <w:rsid w:val="0030039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e045c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LibreOffice/6.4.7.2$Linux_X86_64 LibreOffice_project/72d9d5113b23a0ed474720f9d366fcde9a2744dd</Application>
  <Pages>1</Pages>
  <Words>166</Words>
  <Characters>1231</Characters>
  <CharactersWithSpaces>1390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2020-12-28T11:06:00Z</dcterms:created>
  <dc:creator>Елена Михайловна Логинова</dc:creator>
  <dc:description/>
  <dc:language>ru-RU</dc:language>
  <cp:lastModifiedBy/>
  <cp:lastPrinted>2021-11-24T08:37:35Z</cp:lastPrinted>
  <dcterms:modified xsi:type="dcterms:W3CDTF">2022-03-11T08:51:54Z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